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257ED22" w:rsidR="00CD4C7B" w:rsidRPr="00B266B0" w:rsidRDefault="003A41EF" w:rsidP="00CD4C7B">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BA103C">
        <w:rPr>
          <w:bCs/>
          <w:noProof w:val="0"/>
          <w:sz w:val="24"/>
          <w:szCs w:val="24"/>
        </w:rPr>
        <w:t>16537</w:t>
      </w:r>
    </w:p>
    <w:p w14:paraId="231362B2" w14:textId="5EDCA398"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F9F1B5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0260">
        <w:rPr>
          <w:rFonts w:cs="Arial"/>
          <w:b/>
          <w:bCs/>
          <w:sz w:val="24"/>
          <w:lang w:eastAsia="ja-JP"/>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A3DD5B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9782A">
        <w:rPr>
          <w:rFonts w:ascii="Arial" w:hAnsi="Arial" w:cs="Arial"/>
          <w:b/>
          <w:bCs/>
          <w:sz w:val="24"/>
        </w:rPr>
        <w:t>Assistance information for NR overheating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BB472C4" w14:textId="23B916DF" w:rsidR="00C376D8" w:rsidRDefault="00EB7FA0" w:rsidP="00C376D8">
      <w:r>
        <w:t xml:space="preserve">This contribution relates to Email discussion 103bis#16 on NR overheating, that collects suggestions to UE Overheating Assistance Information. </w:t>
      </w:r>
      <w:r w:rsidR="00C376D8">
        <w:t xml:space="preserve">It discusses the issues related to roles of the UE and the network with regard </w:t>
      </w:r>
      <w:r w:rsidR="007B0200">
        <w:t>t</w:t>
      </w:r>
      <w:r w:rsidR="00C376D8">
        <w:t>o the trigger, control and execution of the identified content of the assistance information</w:t>
      </w:r>
      <w:r w:rsidR="00910566">
        <w:t>.</w:t>
      </w:r>
    </w:p>
    <w:p w14:paraId="127ACA6D" w14:textId="4136D5FB" w:rsidR="00CD4C7B" w:rsidRDefault="00CD4C7B" w:rsidP="00CD4C7B">
      <w:pPr>
        <w:pStyle w:val="Heading1"/>
      </w:pPr>
      <w:r w:rsidRPr="00EB7FA0">
        <w:t>2</w:t>
      </w:r>
      <w:r w:rsidRPr="00EB7FA0">
        <w:tab/>
      </w:r>
      <w:r w:rsidR="001F5E69" w:rsidRPr="00EB7FA0">
        <w:t>Discussion</w:t>
      </w:r>
    </w:p>
    <w:p w14:paraId="216C36C8" w14:textId="2E8B85B8" w:rsidR="00563EF7" w:rsidRDefault="009F63BC" w:rsidP="00C376D8">
      <w:r>
        <w:t>All</w:t>
      </w:r>
      <w:r w:rsidR="00563EF7">
        <w:t xml:space="preserve"> of the identified </w:t>
      </w:r>
      <w:r>
        <w:t xml:space="preserve">potential </w:t>
      </w:r>
      <w:r w:rsidR="00563EF7">
        <w:t xml:space="preserve">entries for the UE </w:t>
      </w:r>
      <w:r w:rsidR="00170260">
        <w:t>assistance</w:t>
      </w:r>
      <w:r w:rsidR="007B0200">
        <w:t xml:space="preserve"> information</w:t>
      </w:r>
      <w:r>
        <w:t xml:space="preserve"> </w:t>
      </w:r>
      <w:r w:rsidR="00563EF7">
        <w:t xml:space="preserve">due to overheating originate from the </w:t>
      </w:r>
      <w:r w:rsidR="00170260">
        <w:t>assumption</w:t>
      </w:r>
      <w:r w:rsidR="00563EF7">
        <w:t xml:space="preserve"> that </w:t>
      </w:r>
      <w:r w:rsidR="002473EF">
        <w:t>they are the main contributors to the overheating issue, as they are enablers of higher UE throughputs</w:t>
      </w:r>
      <w:r>
        <w:t xml:space="preserve">. If certain ‘contributor’ </w:t>
      </w:r>
      <w:r w:rsidR="00654D0A">
        <w:t xml:space="preserve">for overheating </w:t>
      </w:r>
      <w:r w:rsidR="00456E6F">
        <w:t xml:space="preserve">is selected by the UE, it will be </w:t>
      </w:r>
      <w:r w:rsidR="00056BB4">
        <w:t>possible</w:t>
      </w:r>
      <w:r w:rsidR="00456E6F">
        <w:t xml:space="preserve"> to ask for:</w:t>
      </w:r>
    </w:p>
    <w:p w14:paraId="7CA940B9" w14:textId="5C652396" w:rsidR="00091A09" w:rsidRDefault="009F63BC" w:rsidP="009F63BC">
      <w:r>
        <w:t xml:space="preserve">- </w:t>
      </w:r>
      <w:r w:rsidR="00091A09">
        <w:t>reduced number of CC (agreed in RAN2#103bis)</w:t>
      </w:r>
    </w:p>
    <w:p w14:paraId="53AB5834" w14:textId="17E5F550" w:rsidR="009F63BC" w:rsidRDefault="00091A09" w:rsidP="009F63BC">
      <w:r>
        <w:t xml:space="preserve">- </w:t>
      </w:r>
      <w:r w:rsidR="009F63BC">
        <w:t xml:space="preserve">reduced MIMO rank (for UL and DL separately) </w:t>
      </w:r>
    </w:p>
    <w:p w14:paraId="19D4B0FF" w14:textId="6F639A54" w:rsidR="009F63BC" w:rsidRDefault="009F63BC" w:rsidP="009F63BC">
      <w:r>
        <w:t xml:space="preserve">- reduced BWP width (for UL and DL separately) </w:t>
      </w:r>
    </w:p>
    <w:p w14:paraId="0F96F2EB" w14:textId="5B2487BE" w:rsidR="009F63BC" w:rsidRDefault="009F63BC" w:rsidP="009F63BC">
      <w:pPr>
        <w:rPr>
          <w:rFonts w:eastAsia="Yu Mincho"/>
        </w:rPr>
      </w:pPr>
      <w:r>
        <w:t>- PSCell/SCell to be release</w:t>
      </w:r>
      <w:r>
        <w:rPr>
          <w:rFonts w:eastAsia="Yu Mincho"/>
        </w:rPr>
        <w:t>d</w:t>
      </w:r>
      <w:r>
        <w:t xml:space="preserve"> </w:t>
      </w:r>
    </w:p>
    <w:p w14:paraId="2CF1D167" w14:textId="77777777" w:rsidR="009F63BC" w:rsidRDefault="009F63BC" w:rsidP="009F63BC">
      <w:pPr>
        <w:rPr>
          <w:b/>
          <w:u w:val="single"/>
        </w:rPr>
      </w:pPr>
      <w:r>
        <w:rPr>
          <w:rFonts w:eastAsia="Yu Mincho"/>
        </w:rPr>
        <w:t xml:space="preserve">- </w:t>
      </w:r>
      <w:r w:rsidRPr="009F63BC">
        <w:t>reduced aggregated bandwidth across all carriers</w:t>
      </w:r>
    </w:p>
    <w:p w14:paraId="6C3D57B5" w14:textId="5399690A" w:rsidR="009F63BC" w:rsidRDefault="009F63BC" w:rsidP="009F63BC">
      <w:r w:rsidRPr="009F63BC">
        <w:rPr>
          <w:rFonts w:eastAsia="Yu Mincho"/>
        </w:rPr>
        <w:t xml:space="preserve">- </w:t>
      </w:r>
      <w:r w:rsidRPr="009F63BC">
        <w:t xml:space="preserve">FR indication to be released </w:t>
      </w:r>
    </w:p>
    <w:p w14:paraId="5E8613E3" w14:textId="072CC0E0" w:rsidR="009F63BC" w:rsidRDefault="009F63BC" w:rsidP="009F63BC">
      <w:r>
        <w:t xml:space="preserve">Even though, the UE assistance information is </w:t>
      </w:r>
      <w:r w:rsidR="00056BB4">
        <w:t>intended</w:t>
      </w:r>
      <w:r>
        <w:t xml:space="preserve"> to be a </w:t>
      </w:r>
      <w:r w:rsidR="00056BB4">
        <w:t>“</w:t>
      </w:r>
      <w:r>
        <w:t>suggestion</w:t>
      </w:r>
      <w:r w:rsidR="00056BB4">
        <w:t>”</w:t>
      </w:r>
      <w:r>
        <w:t xml:space="preserve"> for the network, </w:t>
      </w:r>
      <w:r w:rsidR="00056BB4">
        <w:t>it is essential for network to understand the UE decision</w:t>
      </w:r>
      <w:r w:rsidR="00056BB4" w:rsidRPr="00903CAF">
        <w:t xml:space="preserve"> </w:t>
      </w:r>
      <w:r w:rsidRPr="00903CAF">
        <w:t xml:space="preserve">to ensure that </w:t>
      </w:r>
      <w:r>
        <w:t xml:space="preserve">NR overheating information </w:t>
      </w:r>
      <w:r w:rsidRPr="00903CAF">
        <w:t>is practically usable in the future</w:t>
      </w:r>
      <w:r>
        <w:t>. There will be differences for needed function between the suggestion given by the UE and the network action.</w:t>
      </w:r>
      <w:r w:rsidR="00091A09">
        <w:t xml:space="preserve"> The effect will not depend solely on what is defined as possible report but also how reliably the assistance information can be taken by the network. </w:t>
      </w:r>
      <w:r>
        <w:t>Th</w:t>
      </w:r>
      <w:r w:rsidR="00091A09">
        <w:t>us, th</w:t>
      </w:r>
      <w:r>
        <w:t>e settings of the above entries (if agreed) should be clarified.</w:t>
      </w:r>
    </w:p>
    <w:p w14:paraId="1D3AFE89" w14:textId="482889C8" w:rsidR="00456E6F" w:rsidRDefault="00456E6F" w:rsidP="00456E6F">
      <w:pPr>
        <w:pStyle w:val="Heading2"/>
      </w:pPr>
      <w:r w:rsidRPr="00EB7FA0">
        <w:t>2</w:t>
      </w:r>
      <w:r>
        <w:t>.1</w:t>
      </w:r>
      <w:r w:rsidRPr="00EB7FA0">
        <w:tab/>
      </w:r>
      <w:r>
        <w:t xml:space="preserve">UE taking decision </w:t>
      </w:r>
    </w:p>
    <w:p w14:paraId="3F5F8EE2" w14:textId="54ECFF7E" w:rsidR="009F63BC" w:rsidRDefault="007B4365" w:rsidP="009F63BC">
      <w:r>
        <w:t>There are two obvious and tied decisive factors to set the UE assistance information:</w:t>
      </w:r>
    </w:p>
    <w:p w14:paraId="36044170" w14:textId="680826F4" w:rsidR="007B4365" w:rsidRDefault="00FF4BE4" w:rsidP="009F63BC">
      <w:r>
        <w:t>1.</w:t>
      </w:r>
      <w:r w:rsidR="007B4365">
        <w:t xml:space="preserve"> UE capability – the UE that does not support </w:t>
      </w:r>
      <w:r w:rsidR="007A5F85">
        <w:t>particular NR function</w:t>
      </w:r>
      <w:r w:rsidR="007B4365">
        <w:t xml:space="preserve"> will not indicate </w:t>
      </w:r>
      <w:r w:rsidR="007A5F85">
        <w:t xml:space="preserve">a corresponding </w:t>
      </w:r>
      <w:r w:rsidR="005C4290">
        <w:t xml:space="preserve">entry </w:t>
      </w:r>
      <w:r w:rsidR="007A5F85">
        <w:t>in the request (e.g. request for reduced number of component carriers cannot exceed CCs limit declared by the Band Combinations)</w:t>
      </w:r>
    </w:p>
    <w:p w14:paraId="2AE1C530" w14:textId="24FCC507" w:rsidR="007B4365" w:rsidRDefault="00FF4BE4" w:rsidP="009F63BC">
      <w:r>
        <w:t>2.</w:t>
      </w:r>
      <w:r w:rsidR="007B4365">
        <w:t xml:space="preserve"> ongoing configuration – the UE that does not have activated certain NR enabler for higher throughput should not indicate </w:t>
      </w:r>
      <w:r w:rsidR="00056BB4">
        <w:t xml:space="preserve">it in the </w:t>
      </w:r>
      <w:r w:rsidR="007B4365">
        <w:t xml:space="preserve">corresponding enabler entry </w:t>
      </w:r>
      <w:r w:rsidR="007A5F85">
        <w:t xml:space="preserve">(e.g. </w:t>
      </w:r>
      <w:r w:rsidR="00577A47">
        <w:t xml:space="preserve">request for reduced number of component carriers cannot exceed CCs number configured by the gNB). </w:t>
      </w:r>
    </w:p>
    <w:p w14:paraId="30665B59" w14:textId="569DFE83" w:rsidR="007B4365" w:rsidRPr="00C118E1" w:rsidRDefault="007B4365" w:rsidP="009F63BC">
      <w:pPr>
        <w:rPr>
          <w:b/>
        </w:rPr>
      </w:pPr>
      <w:r w:rsidRPr="00C118E1">
        <w:rPr>
          <w:b/>
        </w:rPr>
        <w:t xml:space="preserve">Proposal 1: UE assistance information for overheating is set consistently </w:t>
      </w:r>
      <w:r w:rsidR="00056BB4">
        <w:rPr>
          <w:b/>
        </w:rPr>
        <w:t xml:space="preserve">according to UE </w:t>
      </w:r>
      <w:r w:rsidRPr="00C118E1">
        <w:rPr>
          <w:b/>
        </w:rPr>
        <w:t>capability and activ</w:t>
      </w:r>
      <w:r w:rsidR="00B42765" w:rsidRPr="00C118E1">
        <w:rPr>
          <w:b/>
        </w:rPr>
        <w:t>at</w:t>
      </w:r>
      <w:r w:rsidRPr="00C118E1">
        <w:rPr>
          <w:b/>
        </w:rPr>
        <w:t>e</w:t>
      </w:r>
      <w:r w:rsidR="00B42765" w:rsidRPr="00C118E1">
        <w:rPr>
          <w:b/>
        </w:rPr>
        <w:t>d</w:t>
      </w:r>
      <w:r w:rsidRPr="00C118E1">
        <w:rPr>
          <w:b/>
        </w:rPr>
        <w:t xml:space="preserve"> network configuration</w:t>
      </w:r>
      <w:r w:rsidR="00B42765" w:rsidRPr="00C118E1">
        <w:rPr>
          <w:b/>
        </w:rPr>
        <w:t xml:space="preserve"> (i.e. </w:t>
      </w:r>
      <w:r w:rsidR="00056BB4">
        <w:rPr>
          <w:b/>
        </w:rPr>
        <w:t xml:space="preserve">the </w:t>
      </w:r>
      <w:r w:rsidR="00B42765" w:rsidRPr="00C118E1">
        <w:rPr>
          <w:b/>
        </w:rPr>
        <w:t xml:space="preserve">request is </w:t>
      </w:r>
      <w:r w:rsidR="00056BB4">
        <w:rPr>
          <w:b/>
        </w:rPr>
        <w:t xml:space="preserve">always </w:t>
      </w:r>
      <w:r w:rsidR="00B42765" w:rsidRPr="00C118E1">
        <w:rPr>
          <w:b/>
        </w:rPr>
        <w:t>relative to the actual UE state).</w:t>
      </w:r>
    </w:p>
    <w:p w14:paraId="02BA1000" w14:textId="63FA5464" w:rsidR="005105A5" w:rsidRPr="009F63BC" w:rsidRDefault="00577A47" w:rsidP="009F63BC">
      <w:r>
        <w:t xml:space="preserve">Following this principle, and to get sufficient and realistic understanding about any additional contents for the UE overheating assistance information, an </w:t>
      </w:r>
      <w:r w:rsidRPr="00875359">
        <w:t xml:space="preserve">assessment </w:t>
      </w:r>
      <w:r>
        <w:t xml:space="preserve">has to be made for any kind of possible information originated by the </w:t>
      </w:r>
      <w:r>
        <w:lastRenderedPageBreak/>
        <w:t xml:space="preserve">UE. </w:t>
      </w:r>
      <w:r w:rsidR="00091A09">
        <w:t xml:space="preserve">General considerations </w:t>
      </w:r>
      <w:r w:rsidR="00C118E1">
        <w:t xml:space="preserve">on how the assistance information should be generated </w:t>
      </w:r>
      <w:r w:rsidR="00091A09">
        <w:t>per proposed entry, in addition to reduced CCs, are:</w:t>
      </w:r>
    </w:p>
    <w:p w14:paraId="6F1F7D63" w14:textId="347AA2D5" w:rsidR="00091A09" w:rsidRDefault="00FF4BE4" w:rsidP="00C376D8">
      <w:r>
        <w:t>a)</w:t>
      </w:r>
      <w:r w:rsidR="00091A09">
        <w:t xml:space="preserve"> </w:t>
      </w:r>
      <w:r w:rsidR="00091A09" w:rsidRPr="00C118E1">
        <w:rPr>
          <w:b/>
        </w:rPr>
        <w:t>R</w:t>
      </w:r>
      <w:r w:rsidR="00563EF7" w:rsidRPr="00C118E1">
        <w:rPr>
          <w:b/>
        </w:rPr>
        <w:t xml:space="preserve">educed MIMO rank (for UL </w:t>
      </w:r>
      <w:r w:rsidR="00091A09" w:rsidRPr="00C118E1">
        <w:rPr>
          <w:b/>
        </w:rPr>
        <w:t>and DL separately)</w:t>
      </w:r>
    </w:p>
    <w:p w14:paraId="4837A7F0" w14:textId="144E3476" w:rsidR="00FF4BE4" w:rsidRDefault="00091A09" w:rsidP="00FF4BE4">
      <w:pPr>
        <w:rPr>
          <w:noProof/>
        </w:rPr>
      </w:pPr>
      <w:r>
        <w:t xml:space="preserve">MIMO layers support is signalled </w:t>
      </w:r>
      <w:r w:rsidR="00FF4BE4">
        <w:t xml:space="preserve">in </w:t>
      </w:r>
      <w:r w:rsidR="00FF4BE4" w:rsidRPr="00FF4BE4">
        <w:rPr>
          <w:i/>
        </w:rPr>
        <w:t xml:space="preserve">FeatureSetDownlikPerCC </w:t>
      </w:r>
      <w:r w:rsidR="00FF4BE4">
        <w:t xml:space="preserve">(DL) and </w:t>
      </w:r>
      <w:r w:rsidR="00FF4BE4" w:rsidRPr="00FF4BE4">
        <w:rPr>
          <w:i/>
        </w:rPr>
        <w:t>FeatureSetUplikPerCC</w:t>
      </w:r>
      <w:r w:rsidR="00FF4BE4">
        <w:t xml:space="preserve"> (UL). The IEs </w:t>
      </w:r>
      <w:r w:rsidR="00FF4BE4">
        <w:rPr>
          <w:noProof/>
        </w:rPr>
        <w:t>indicate</w:t>
      </w:r>
      <w:r w:rsidR="00FF4BE4" w:rsidRPr="00A470D9">
        <w:rPr>
          <w:noProof/>
        </w:rPr>
        <w:t xml:space="preserve"> a set of features that the UE supports on the corresponding carrier of one band entry of a band combination</w:t>
      </w:r>
      <w:r w:rsidR="00FF4BE4">
        <w:rPr>
          <w:noProof/>
        </w:rPr>
        <w:t>, where the maximum number of Feature Sets per a single CC can reach 1024:</w:t>
      </w:r>
    </w:p>
    <w:p w14:paraId="3823B5A0" w14:textId="77777777" w:rsidR="00C118E1" w:rsidRPr="00A470D9" w:rsidRDefault="00C118E1" w:rsidP="00C118E1">
      <w:pPr>
        <w:pStyle w:val="PL"/>
      </w:pPr>
      <w:r w:rsidRPr="00A470D9">
        <w:t xml:space="preserve">MIMO-LayersDL ::=   </w:t>
      </w:r>
      <w:r w:rsidRPr="00A470D9">
        <w:rPr>
          <w:color w:val="993366"/>
        </w:rPr>
        <w:t>ENUMERATED</w:t>
      </w:r>
      <w:r w:rsidRPr="00A470D9">
        <w:t xml:space="preserve"> {twoLayers, fourLayers, eightLayers}</w:t>
      </w:r>
    </w:p>
    <w:p w14:paraId="33C2181C" w14:textId="40D01DF2" w:rsidR="00C118E1" w:rsidRDefault="00C118E1" w:rsidP="00FF4BE4">
      <w:pPr>
        <w:pStyle w:val="PL"/>
      </w:pPr>
      <w:r w:rsidRPr="00A470D9">
        <w:t xml:space="preserve">MIMO-LayersUL ::=   </w:t>
      </w:r>
      <w:r w:rsidRPr="00A470D9">
        <w:rPr>
          <w:color w:val="993366"/>
        </w:rPr>
        <w:t>ENUMERATED</w:t>
      </w:r>
      <w:r w:rsidRPr="00A470D9">
        <w:t xml:space="preserve"> {oneLayer, twoLayers, fourLayers}</w:t>
      </w:r>
    </w:p>
    <w:p w14:paraId="0B199765" w14:textId="77777777" w:rsidR="00C118E1" w:rsidRDefault="00C118E1" w:rsidP="00FF4BE4">
      <w:pPr>
        <w:pStyle w:val="PL"/>
      </w:pPr>
    </w:p>
    <w:p w14:paraId="14153681" w14:textId="4F420B8E" w:rsidR="00FF4BE4" w:rsidRDefault="00FF4BE4" w:rsidP="00FF4BE4">
      <w:pPr>
        <w:pStyle w:val="PL"/>
      </w:pPr>
      <w:r w:rsidRPr="00A470D9">
        <w:t xml:space="preserve">FeatureSetDownlinkPerCC-Id ::=      </w:t>
      </w:r>
      <w:r w:rsidRPr="00A470D9">
        <w:rPr>
          <w:color w:val="993366"/>
        </w:rPr>
        <w:t>INTEGER</w:t>
      </w:r>
      <w:r w:rsidRPr="00A470D9">
        <w:t xml:space="preserve"> (1..maxPerCC-FeatureSets)</w:t>
      </w:r>
    </w:p>
    <w:p w14:paraId="68D7A0CB" w14:textId="7FEAE14E" w:rsidR="00FF4BE4" w:rsidRPr="00A470D9" w:rsidRDefault="00FF4BE4" w:rsidP="00FF4BE4">
      <w:pPr>
        <w:pStyle w:val="PL"/>
        <w:rPr>
          <w:color w:val="808080"/>
        </w:rPr>
      </w:pPr>
      <w:r w:rsidRPr="00A470D9">
        <w:t>maxPerCC</w:t>
      </w:r>
      <w:r>
        <w:t xml:space="preserve">-FeatureSets   </w:t>
      </w:r>
      <w:r w:rsidRPr="00A470D9">
        <w:rPr>
          <w:color w:val="993366"/>
        </w:rPr>
        <w:t>INTEGER</w:t>
      </w:r>
      <w:r>
        <w:t xml:space="preserve"> ::= 1024  </w:t>
      </w:r>
      <w:r w:rsidRPr="00A470D9">
        <w:t xml:space="preserve"> </w:t>
      </w:r>
      <w:r w:rsidRPr="00A470D9">
        <w:rPr>
          <w:color w:val="808080"/>
        </w:rPr>
        <w:t xml:space="preserve">-- (for NR) Total number of CC-specific FeatureSets </w:t>
      </w:r>
    </w:p>
    <w:p w14:paraId="2A4309B1" w14:textId="77777777" w:rsidR="00FF4BE4" w:rsidRPr="00A470D9" w:rsidRDefault="00FF4BE4" w:rsidP="00FF4BE4">
      <w:pPr>
        <w:pStyle w:val="PL"/>
      </w:pPr>
    </w:p>
    <w:p w14:paraId="70EB0BCD" w14:textId="3D08C628" w:rsidR="00C118E1" w:rsidRDefault="00FF4BE4" w:rsidP="00091A09">
      <w:r>
        <w:t xml:space="preserve">If the </w:t>
      </w:r>
      <w:r w:rsidR="00091A09">
        <w:t xml:space="preserve">UE throughput reduction </w:t>
      </w:r>
      <w:r>
        <w:t>is to be</w:t>
      </w:r>
      <w:r w:rsidR="00091A09">
        <w:t xml:space="preserve"> resolved </w:t>
      </w:r>
      <w:r>
        <w:t>based on the reduced MIMO rank, the UE should set the assistance information consistently, according to the above two principles</w:t>
      </w:r>
      <w:r w:rsidR="004922E4">
        <w:t>, i</w:t>
      </w:r>
      <w:r>
        <w:t xml:space="preserve">.e. considering the settings </w:t>
      </w:r>
      <w:r w:rsidR="004922E4">
        <w:t xml:space="preserve">of the entry </w:t>
      </w:r>
      <w:r>
        <w:t xml:space="preserve">will respect signalled UE capability </w:t>
      </w:r>
      <w:r w:rsidR="00091A09">
        <w:t>per feature set per component carrier</w:t>
      </w:r>
      <w:r>
        <w:t xml:space="preserve">, </w:t>
      </w:r>
      <w:r w:rsidR="004922E4">
        <w:t xml:space="preserve">and the </w:t>
      </w:r>
      <w:r w:rsidR="00C118E1">
        <w:t xml:space="preserve">established prior overheating detection configuration. </w:t>
      </w:r>
      <w:r w:rsidR="0051305D">
        <w:t>With</w:t>
      </w:r>
      <w:r w:rsidR="00613E2C">
        <w:t xml:space="preserve"> the reduced MIMO order requested that way, the contents of the assistance information will increase significantly. The overall complexity of generating the information (in the UE) and their control and interpreting (in the gNB) will put demanding requirements too. Thus, it becomes </w:t>
      </w:r>
      <w:r w:rsidR="00CD2BA8">
        <w:t>questionable whether</w:t>
      </w:r>
      <w:r w:rsidR="00613E2C">
        <w:t xml:space="preserve"> the</w:t>
      </w:r>
      <w:r w:rsidR="00C118E1">
        <w:t xml:space="preserve"> use of just </w:t>
      </w:r>
      <w:r w:rsidR="00613E2C">
        <w:t>reduced number of CCs</w:t>
      </w:r>
      <w:r w:rsidR="00C118E1">
        <w:t xml:space="preserve"> </w:t>
      </w:r>
      <w:r w:rsidR="00CD2BA8">
        <w:t xml:space="preserve">(already agreed) </w:t>
      </w:r>
      <w:r w:rsidR="00613E2C">
        <w:t>could be already</w:t>
      </w:r>
      <w:r w:rsidR="00C118E1">
        <w:t xml:space="preserve"> sufficient </w:t>
      </w:r>
      <w:r w:rsidR="00613E2C">
        <w:t>indication for the gNB to apply limited radio configuration.</w:t>
      </w:r>
    </w:p>
    <w:p w14:paraId="338FC326" w14:textId="5A3D0263" w:rsidR="00613E2C" w:rsidRDefault="00613E2C" w:rsidP="00091A09">
      <w:r w:rsidRPr="00CD2BA8">
        <w:rPr>
          <w:b/>
        </w:rPr>
        <w:t>Observation 1:</w:t>
      </w:r>
      <w:r>
        <w:t xml:space="preserve"> With reduced the reduced MIMO order</w:t>
      </w:r>
      <w:r w:rsidR="003213C9">
        <w:t>,</w:t>
      </w:r>
      <w:r>
        <w:t xml:space="preserve"> the overall complexity of generating the information (in the UE)</w:t>
      </w:r>
      <w:r w:rsidR="00134772">
        <w:t>,</w:t>
      </w:r>
      <w:r>
        <w:t xml:space="preserve"> </w:t>
      </w:r>
      <w:r w:rsidR="00134772">
        <w:t>its</w:t>
      </w:r>
      <w:r>
        <w:t xml:space="preserve"> control and interpreting (in the gNB) and the contents of the assistance information will increase significantly.</w:t>
      </w:r>
    </w:p>
    <w:p w14:paraId="3D61B4C6" w14:textId="5D3DEBA9" w:rsidR="00C118E1" w:rsidRDefault="00C118E1" w:rsidP="00362568">
      <w:pPr>
        <w:rPr>
          <w:b/>
        </w:rPr>
      </w:pPr>
      <w:r>
        <w:t>b)</w:t>
      </w:r>
      <w:r>
        <w:rPr>
          <w:b/>
        </w:rPr>
        <w:t xml:space="preserve"> R</w:t>
      </w:r>
      <w:r w:rsidR="00563EF7" w:rsidRPr="00C118E1">
        <w:rPr>
          <w:b/>
        </w:rPr>
        <w:t>educed BWP width (for UL and DL separately)</w:t>
      </w:r>
      <w:r w:rsidR="00CD2BA8">
        <w:rPr>
          <w:b/>
        </w:rPr>
        <w:t xml:space="preserve"> or per UE</w:t>
      </w:r>
    </w:p>
    <w:p w14:paraId="13DBE9AF" w14:textId="0C6ED7F1" w:rsidR="00362568" w:rsidRDefault="00AD76F5" w:rsidP="00362568">
      <w:r w:rsidRPr="00B916EC">
        <w:rPr>
          <w:rFonts w:eastAsia="MS Mincho"/>
        </w:rPr>
        <w:t xml:space="preserve">A UE configured for operation in bandwidth parts (BWPs) of a serving cell, is configured by </w:t>
      </w:r>
      <w:r>
        <w:rPr>
          <w:rFonts w:eastAsia="MS Mincho"/>
        </w:rPr>
        <w:t>RRC signalling</w:t>
      </w:r>
      <w:r w:rsidRPr="00B916EC">
        <w:rPr>
          <w:rFonts w:eastAsia="MS Mincho"/>
        </w:rPr>
        <w:t xml:space="preserve">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and a set of at most four BWPs for transmissions by the UE (UL BWP set) in an UL bandwidth by parameter </w:t>
      </w:r>
      <w:r w:rsidRPr="00B916EC">
        <w:rPr>
          <w:rFonts w:eastAsia="MS Mincho"/>
          <w:i/>
        </w:rPr>
        <w:t>BWP</w:t>
      </w:r>
      <w:r>
        <w:rPr>
          <w:rFonts w:eastAsia="MS Mincho"/>
          <w:i/>
        </w:rPr>
        <w:t>-Uplink</w:t>
      </w:r>
      <w:r w:rsidRPr="00B916EC">
        <w:rPr>
          <w:rFonts w:eastAsia="MS Mincho"/>
        </w:rPr>
        <w:t xml:space="preserve">. </w:t>
      </w:r>
      <w:r w:rsidR="00CD2BA8">
        <w:rPr>
          <w:rFonts w:eastAsia="Yu Mincho"/>
        </w:rPr>
        <w:t>I</w:t>
      </w:r>
      <w:r w:rsidR="00362568">
        <w:rPr>
          <w:rFonts w:eastAsia="Yu Mincho"/>
        </w:rPr>
        <w:t>f reduced BWP is to be ind</w:t>
      </w:r>
      <w:r w:rsidR="00CD2BA8">
        <w:rPr>
          <w:rFonts w:eastAsia="Yu Mincho"/>
        </w:rPr>
        <w:t>icated separately per UL and DL</w:t>
      </w:r>
      <w:r w:rsidR="00362568">
        <w:rPr>
          <w:rFonts w:eastAsia="Yu Mincho"/>
        </w:rPr>
        <w:t>, we believe the UE should be able to reliably detect what part of the overheat was caused by UL or DL</w:t>
      </w:r>
      <w:r>
        <w:rPr>
          <w:rFonts w:eastAsia="Yu Mincho"/>
        </w:rPr>
        <w:t xml:space="preserve"> and set the assistance information consistently with the ongoing </w:t>
      </w:r>
      <w:r w:rsidRPr="00B916EC">
        <w:rPr>
          <w:rFonts w:eastAsia="MS Mincho"/>
          <w:i/>
        </w:rPr>
        <w:t>BWP</w:t>
      </w:r>
      <w:r>
        <w:rPr>
          <w:rFonts w:eastAsia="MS Mincho"/>
          <w:i/>
        </w:rPr>
        <w:t>-Downlink</w:t>
      </w:r>
      <w:r>
        <w:rPr>
          <w:rFonts w:eastAsia="Yu Mincho"/>
        </w:rPr>
        <w:t xml:space="preserve"> and </w:t>
      </w:r>
      <w:r w:rsidRPr="00B916EC">
        <w:rPr>
          <w:rFonts w:eastAsia="MS Mincho"/>
          <w:i/>
        </w:rPr>
        <w:t>BWP</w:t>
      </w:r>
      <w:r>
        <w:rPr>
          <w:rFonts w:eastAsia="MS Mincho"/>
          <w:i/>
        </w:rPr>
        <w:t>-Uplink</w:t>
      </w:r>
      <w:r>
        <w:rPr>
          <w:rFonts w:eastAsia="Yu Mincho"/>
        </w:rPr>
        <w:t xml:space="preserve"> configuration.</w:t>
      </w:r>
      <w:r w:rsidR="00362568">
        <w:rPr>
          <w:rFonts w:eastAsia="Yu Mincho"/>
        </w:rPr>
        <w:t xml:space="preserve"> </w:t>
      </w:r>
      <w:r>
        <w:rPr>
          <w:rFonts w:eastAsia="Yu Mincho"/>
        </w:rPr>
        <w:t>Ot</w:t>
      </w:r>
      <w:r w:rsidR="00362568">
        <w:rPr>
          <w:rFonts w:eastAsia="Yu Mincho"/>
        </w:rPr>
        <w:t xml:space="preserve">herwise, inconsistent input may result in getting by the NW unmanageable inputs from the UE. </w:t>
      </w:r>
      <w:r w:rsidR="0045729F">
        <w:rPr>
          <w:rFonts w:eastAsia="Yu Mincho"/>
        </w:rPr>
        <w:t>Reconfiguration chain for the BWPs is also very complex and dependant of dedicated and common signalling</w:t>
      </w:r>
      <w:r w:rsidR="003213C9">
        <w:rPr>
          <w:rFonts w:eastAsia="Yu Mincho"/>
        </w:rPr>
        <w:t>, as well as UE capabilities since not all UEs may support the same BW combinations</w:t>
      </w:r>
      <w:r w:rsidR="00134772">
        <w:rPr>
          <w:rFonts w:eastAsia="Yu Mincho"/>
        </w:rPr>
        <w:t xml:space="preserve">. </w:t>
      </w:r>
      <w:r w:rsidR="001C086F">
        <w:rPr>
          <w:rFonts w:eastAsia="Yu Mincho"/>
        </w:rPr>
        <w:t xml:space="preserve">E.g. if the UE indicates total maximum ‘allowed’ BWP width </w:t>
      </w:r>
      <w:r w:rsidR="00812E24">
        <w:rPr>
          <w:rFonts w:eastAsia="Yu Mincho"/>
        </w:rPr>
        <w:t>given by a</w:t>
      </w:r>
      <w:r w:rsidR="001C086F">
        <w:t xml:space="preserve"> number, does UE then still support any combination of possible BWs as long as the total is within the limits?</w:t>
      </w:r>
      <w:r w:rsidR="00812E24">
        <w:t xml:space="preserve"> </w:t>
      </w:r>
      <w:r w:rsidR="00134772">
        <w:t>Therefore, we believe the meaning and impacts of the reduced BWP width indication are not sufficiently elaborated.</w:t>
      </w:r>
    </w:p>
    <w:p w14:paraId="5682EC99" w14:textId="6FE0BB41" w:rsidR="00134772" w:rsidRDefault="00134772" w:rsidP="00134772">
      <w:r w:rsidRPr="00CD2BA8">
        <w:rPr>
          <w:b/>
        </w:rPr>
        <w:t>Observation</w:t>
      </w:r>
      <w:r>
        <w:rPr>
          <w:b/>
        </w:rPr>
        <w:t xml:space="preserve"> 2</w:t>
      </w:r>
      <w:r w:rsidRPr="00CD2BA8">
        <w:rPr>
          <w:b/>
        </w:rPr>
        <w:t>:</w:t>
      </w:r>
      <w:r>
        <w:t xml:space="preserve"> The meaning of the reduced BWP width as overheating assistance info is not sufficiently elaborated and increases the overall complexity of the information control.</w:t>
      </w:r>
    </w:p>
    <w:p w14:paraId="7CBB23B6" w14:textId="77777777" w:rsidR="00AD76F5" w:rsidRDefault="00AD76F5" w:rsidP="00362568">
      <w:pPr>
        <w:rPr>
          <w:rFonts w:eastAsia="Yu Mincho"/>
        </w:rPr>
      </w:pPr>
      <w:r>
        <w:t>c)</w:t>
      </w:r>
      <w:r w:rsidR="00362568">
        <w:t xml:space="preserve"> </w:t>
      </w:r>
      <w:r w:rsidR="00362568" w:rsidRPr="00AD76F5">
        <w:rPr>
          <w:b/>
        </w:rPr>
        <w:t>PSCell/SCell to be relea</w:t>
      </w:r>
      <w:r w:rsidR="009F63BC" w:rsidRPr="00AD76F5">
        <w:rPr>
          <w:b/>
        </w:rPr>
        <w:t>s</w:t>
      </w:r>
      <w:r w:rsidR="00362568" w:rsidRPr="00AD76F5">
        <w:rPr>
          <w:b/>
        </w:rPr>
        <w:t>ed</w:t>
      </w:r>
      <w:r w:rsidR="00362568">
        <w:t xml:space="preserve"> </w:t>
      </w:r>
    </w:p>
    <w:p w14:paraId="0B16A70E" w14:textId="1594C6FE" w:rsidR="00362568" w:rsidRDefault="00AD76F5" w:rsidP="00362568">
      <w:pPr>
        <w:rPr>
          <w:rFonts w:eastAsia="Yu Mincho"/>
        </w:rPr>
      </w:pPr>
      <w:r>
        <w:rPr>
          <w:rFonts w:eastAsia="Yu Mincho"/>
        </w:rPr>
        <w:t>Assuming the UE provides number of CC to be configured at most, additional split for PSCell and SCells seems</w:t>
      </w:r>
      <w:r w:rsidR="00362568">
        <w:rPr>
          <w:rFonts w:eastAsia="Yu Mincho"/>
        </w:rPr>
        <w:t xml:space="preserve"> to be redundant compared to the already </w:t>
      </w:r>
      <w:r>
        <w:rPr>
          <w:rFonts w:eastAsia="Yu Mincho"/>
        </w:rPr>
        <w:t>agreed</w:t>
      </w:r>
      <w:r w:rsidR="00362568">
        <w:rPr>
          <w:rFonts w:eastAsia="Yu Mincho"/>
        </w:rPr>
        <w:t xml:space="preserve"> indication</w:t>
      </w:r>
      <w:r w:rsidR="0045729F">
        <w:rPr>
          <w:rFonts w:eastAsia="Yu Mincho"/>
        </w:rPr>
        <w:t>. In any case, should also follow the ongoing configuration.</w:t>
      </w:r>
      <w:r>
        <w:rPr>
          <w:rFonts w:eastAsia="Yu Mincho"/>
        </w:rPr>
        <w:t xml:space="preserve"> </w:t>
      </w:r>
    </w:p>
    <w:p w14:paraId="068A0FF0" w14:textId="71EB868F" w:rsidR="00134772" w:rsidRPr="00134772" w:rsidRDefault="00134772" w:rsidP="00134772">
      <w:r w:rsidRPr="00CD2BA8">
        <w:rPr>
          <w:b/>
        </w:rPr>
        <w:t>Observation</w:t>
      </w:r>
      <w:r>
        <w:rPr>
          <w:b/>
        </w:rPr>
        <w:t xml:space="preserve"> 3: </w:t>
      </w:r>
      <w:r>
        <w:t>No additional gain is s</w:t>
      </w:r>
      <w:r w:rsidRPr="00134772">
        <w:t>een in PSCell/SCell to be released for the overheating assistance information.</w:t>
      </w:r>
    </w:p>
    <w:p w14:paraId="5BE1D6DE" w14:textId="0306A211" w:rsidR="00362568" w:rsidRDefault="0045729F" w:rsidP="00362568">
      <w:pPr>
        <w:rPr>
          <w:b/>
        </w:rPr>
      </w:pPr>
      <w:r>
        <w:rPr>
          <w:rFonts w:eastAsia="Yu Mincho"/>
        </w:rPr>
        <w:t>d)</w:t>
      </w:r>
      <w:r w:rsidR="00362568">
        <w:rPr>
          <w:rFonts w:eastAsia="Yu Mincho"/>
        </w:rPr>
        <w:t xml:space="preserve"> </w:t>
      </w:r>
      <w:r w:rsidRPr="0045729F">
        <w:rPr>
          <w:b/>
        </w:rPr>
        <w:t>R</w:t>
      </w:r>
      <w:r w:rsidR="00362568" w:rsidRPr="0045729F">
        <w:rPr>
          <w:b/>
        </w:rPr>
        <w:t>educed aggregated bandwidth across all carriers</w:t>
      </w:r>
    </w:p>
    <w:p w14:paraId="1B205385" w14:textId="49F739E0" w:rsidR="00134772" w:rsidRPr="00A470D9" w:rsidRDefault="00134772" w:rsidP="00134772">
      <w:r w:rsidRPr="00B916EC">
        <w:rPr>
          <w:rFonts w:eastAsia="MS Mincho"/>
        </w:rPr>
        <w:t xml:space="preserve">A UE </w:t>
      </w:r>
      <w:r>
        <w:rPr>
          <w:rFonts w:eastAsia="MS Mincho"/>
        </w:rPr>
        <w:t xml:space="preserve">can be </w:t>
      </w:r>
      <w:r w:rsidRPr="00B916EC">
        <w:rPr>
          <w:rFonts w:eastAsia="MS Mincho"/>
        </w:rPr>
        <w:t xml:space="preserve">configured </w:t>
      </w:r>
      <w:r w:rsidRPr="00A470D9">
        <w:t xml:space="preserve">by the network </w:t>
      </w:r>
      <w:r>
        <w:t>with</w:t>
      </w:r>
      <w:r w:rsidRPr="00A470D9">
        <w:t xml:space="preserve"> NR CA and/or MR-DC band combinations up t</w:t>
      </w:r>
      <w:r>
        <w:t xml:space="preserve">o specific aggregated bandwidth with </w:t>
      </w:r>
      <w:r w:rsidRPr="00A470D9">
        <w:rPr>
          <w:i/>
        </w:rPr>
        <w:t>FreqBandList</w:t>
      </w:r>
      <w:r w:rsidRPr="00A470D9">
        <w:t xml:space="preserve"> </w:t>
      </w:r>
      <w:r>
        <w:t xml:space="preserve">IE. </w:t>
      </w:r>
    </w:p>
    <w:p w14:paraId="4230E856" w14:textId="77777777" w:rsidR="00134772" w:rsidRDefault="00134772" w:rsidP="00134772">
      <w:pPr>
        <w:pStyle w:val="PL"/>
      </w:pPr>
    </w:p>
    <w:p w14:paraId="694E0EF8" w14:textId="77777777" w:rsidR="00134772" w:rsidRPr="00A470D9" w:rsidRDefault="00134772" w:rsidP="00134772">
      <w:pPr>
        <w:pStyle w:val="PL"/>
      </w:pPr>
      <w:r w:rsidRPr="00A470D9">
        <w:t xml:space="preserve">FreqBandInformationNR ::=       </w:t>
      </w:r>
      <w:r w:rsidRPr="00A470D9">
        <w:rPr>
          <w:color w:val="993366"/>
        </w:rPr>
        <w:t>SEQUENCE</w:t>
      </w:r>
      <w:r w:rsidRPr="00A470D9">
        <w:t xml:space="preserve"> {</w:t>
      </w:r>
    </w:p>
    <w:p w14:paraId="72A1373A" w14:textId="77777777" w:rsidR="00134772" w:rsidRPr="00A470D9" w:rsidRDefault="00134772" w:rsidP="00134772">
      <w:pPr>
        <w:pStyle w:val="PL"/>
      </w:pPr>
      <w:r w:rsidRPr="00A470D9">
        <w:t xml:space="preserve">    bandNR                          FreqBandIndicatorNR,</w:t>
      </w:r>
    </w:p>
    <w:p w14:paraId="2DD0A4EE" w14:textId="77777777" w:rsidR="00134772" w:rsidRPr="00A470D9" w:rsidRDefault="00134772" w:rsidP="00134772">
      <w:pPr>
        <w:pStyle w:val="PL"/>
        <w:rPr>
          <w:color w:val="808080"/>
        </w:rPr>
      </w:pPr>
      <w:r w:rsidRPr="00A470D9">
        <w:t xml:space="preserve">    maxBandwidthRequestedDL         AggregatedBandwidth         </w:t>
      </w:r>
      <w:r w:rsidRPr="00A470D9">
        <w:rPr>
          <w:color w:val="993366"/>
        </w:rPr>
        <w:t>OPTIONAL</w:t>
      </w:r>
      <w:r w:rsidRPr="00A470D9">
        <w:t xml:space="preserve">,   </w:t>
      </w:r>
      <w:r w:rsidRPr="00A470D9">
        <w:rPr>
          <w:color w:val="808080"/>
        </w:rPr>
        <w:t>-- Need N</w:t>
      </w:r>
    </w:p>
    <w:p w14:paraId="385417DA" w14:textId="77777777" w:rsidR="00134772" w:rsidRPr="00A470D9" w:rsidRDefault="00134772" w:rsidP="00134772">
      <w:pPr>
        <w:pStyle w:val="PL"/>
        <w:rPr>
          <w:color w:val="808080"/>
        </w:rPr>
      </w:pPr>
      <w:r w:rsidRPr="00A470D9">
        <w:t xml:space="preserve">    maxBandwidthRequestedUL         AggregatedBandwidth         </w:t>
      </w:r>
      <w:r w:rsidRPr="00A470D9">
        <w:rPr>
          <w:color w:val="993366"/>
        </w:rPr>
        <w:t>OPTIONAL</w:t>
      </w:r>
      <w:r w:rsidRPr="00A470D9">
        <w:t xml:space="preserve">,   </w:t>
      </w:r>
      <w:r w:rsidRPr="00A470D9">
        <w:rPr>
          <w:color w:val="808080"/>
        </w:rPr>
        <w:t>-- Need N</w:t>
      </w:r>
    </w:p>
    <w:p w14:paraId="0D23D46D" w14:textId="77777777" w:rsidR="00134772" w:rsidRPr="00A470D9" w:rsidRDefault="00134772" w:rsidP="00134772">
      <w:pPr>
        <w:pStyle w:val="PL"/>
        <w:rPr>
          <w:color w:val="808080"/>
        </w:rPr>
      </w:pPr>
      <w:r w:rsidRPr="00A470D9">
        <w:t xml:space="preserve">    maxCarriersRequestedDL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3298FEFD" w14:textId="77777777" w:rsidR="00134772" w:rsidRPr="00A470D9" w:rsidRDefault="00134772" w:rsidP="00134772">
      <w:pPr>
        <w:pStyle w:val="PL"/>
        <w:rPr>
          <w:color w:val="808080"/>
        </w:rPr>
      </w:pPr>
      <w:r w:rsidRPr="00A470D9">
        <w:t xml:space="preserve">    maxCarriersRequestedUL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327AFBE3" w14:textId="77777777" w:rsidR="00134772" w:rsidRPr="00A470D9" w:rsidRDefault="00134772" w:rsidP="00134772">
      <w:pPr>
        <w:pStyle w:val="PL"/>
      </w:pPr>
      <w:r w:rsidRPr="00A470D9">
        <w:t>}</w:t>
      </w:r>
    </w:p>
    <w:p w14:paraId="331E1459" w14:textId="77777777" w:rsidR="00134772" w:rsidRPr="00A470D9" w:rsidRDefault="00134772" w:rsidP="00134772">
      <w:pPr>
        <w:pStyle w:val="PL"/>
      </w:pPr>
    </w:p>
    <w:p w14:paraId="23FF6EDA" w14:textId="77777777" w:rsidR="00134772" w:rsidRPr="00A470D9" w:rsidRDefault="00134772" w:rsidP="00134772">
      <w:pPr>
        <w:pStyle w:val="PL"/>
      </w:pPr>
      <w:r w:rsidRPr="00A470D9">
        <w:t xml:space="preserve">AggregatedBandwidth ::=         </w:t>
      </w:r>
      <w:r w:rsidRPr="00A470D9">
        <w:rPr>
          <w:color w:val="993366"/>
        </w:rPr>
        <w:t>ENUMERATED</w:t>
      </w:r>
      <w:r w:rsidRPr="00A470D9">
        <w:t xml:space="preserve"> {mhz50, mhz100, mhz150, mhz200, mhz250, mhz300, mhz350,</w:t>
      </w:r>
    </w:p>
    <w:p w14:paraId="194C76D7" w14:textId="3FC8FFFA" w:rsidR="00134772" w:rsidRPr="00A470D9" w:rsidRDefault="00134772" w:rsidP="00134772">
      <w:pPr>
        <w:pStyle w:val="PL"/>
        <w:ind w:left="384"/>
      </w:pPr>
      <w:r w:rsidRPr="00A470D9">
        <w:t xml:space="preserve">           </w:t>
      </w:r>
      <w:r>
        <w:t xml:space="preserve">             </w:t>
      </w:r>
      <w:r w:rsidRPr="00A470D9">
        <w:t xml:space="preserve"> mhz400, mhz450, mhz500, mhz550, mhz600, mhz650, mhz700, mhz750, mhz800}</w:t>
      </w:r>
    </w:p>
    <w:p w14:paraId="24965D8C" w14:textId="37E693AD" w:rsidR="00134772" w:rsidRDefault="00134772" w:rsidP="00362568">
      <w:pPr>
        <w:rPr>
          <w:b/>
          <w:u w:val="single"/>
        </w:rPr>
      </w:pPr>
    </w:p>
    <w:p w14:paraId="23BC1291" w14:textId="796BCFA6" w:rsidR="001C086F" w:rsidRDefault="001C086F" w:rsidP="00362568">
      <w:pPr>
        <w:rPr>
          <w:b/>
          <w:u w:val="single"/>
        </w:rPr>
      </w:pPr>
      <w:r>
        <w:rPr>
          <w:rFonts w:eastAsia="Yu Mincho"/>
        </w:rPr>
        <w:t>This assistance information could be relatively simple in conveying, but we believe the UE should be able to reliably detect what aggregated bandwidth would release its overheat. Otherwise, i</w:t>
      </w:r>
      <w:r>
        <w:t>t reduces the network flexibility to reconfigure the UE, while puts certain requirements to reduce the throughput.</w:t>
      </w:r>
    </w:p>
    <w:p w14:paraId="7E9C392D" w14:textId="011871FF" w:rsidR="001C086F" w:rsidRPr="00134772" w:rsidRDefault="001C086F" w:rsidP="001C086F">
      <w:r w:rsidRPr="00CD2BA8">
        <w:rPr>
          <w:b/>
        </w:rPr>
        <w:t>Observation</w:t>
      </w:r>
      <w:r>
        <w:rPr>
          <w:b/>
        </w:rPr>
        <w:t xml:space="preserve"> 4: </w:t>
      </w:r>
      <w:r>
        <w:t>Reduced aggregated bandwidth in</w:t>
      </w:r>
      <w:r w:rsidRPr="00134772">
        <w:t xml:space="preserve"> the overheating assistance </w:t>
      </w:r>
      <w:r>
        <w:t xml:space="preserve">information brings value if based on reliable detection by the UE </w:t>
      </w:r>
      <w:r>
        <w:rPr>
          <w:rFonts w:eastAsia="Yu Mincho"/>
        </w:rPr>
        <w:t>what aggregated bandwidth would release its overheat.</w:t>
      </w:r>
    </w:p>
    <w:p w14:paraId="254DC8EE" w14:textId="77777777" w:rsidR="0045729F" w:rsidRDefault="0045729F" w:rsidP="00362568">
      <w:pPr>
        <w:rPr>
          <w:b/>
        </w:rPr>
      </w:pPr>
      <w:r>
        <w:rPr>
          <w:rFonts w:eastAsia="Yu Mincho"/>
        </w:rPr>
        <w:t>e)</w:t>
      </w:r>
      <w:r w:rsidR="00362568">
        <w:rPr>
          <w:rFonts w:eastAsia="Yu Mincho"/>
        </w:rPr>
        <w:t xml:space="preserve"> </w:t>
      </w:r>
      <w:r w:rsidR="00362568" w:rsidRPr="0045729F">
        <w:rPr>
          <w:b/>
        </w:rPr>
        <w:t xml:space="preserve">FR </w:t>
      </w:r>
      <w:r w:rsidRPr="0045729F">
        <w:rPr>
          <w:b/>
        </w:rPr>
        <w:t xml:space="preserve">to be reduced </w:t>
      </w:r>
      <w:r w:rsidR="00362568" w:rsidRPr="0045729F">
        <w:rPr>
          <w:b/>
        </w:rPr>
        <w:t>indication</w:t>
      </w:r>
      <w:r w:rsidR="00362568">
        <w:rPr>
          <w:b/>
        </w:rPr>
        <w:t xml:space="preserve"> </w:t>
      </w:r>
    </w:p>
    <w:p w14:paraId="0D2AF873" w14:textId="67A62FA0" w:rsidR="00812E24" w:rsidRPr="00812E24" w:rsidRDefault="0045729F" w:rsidP="00812E24">
      <w:pPr>
        <w:rPr>
          <w:rFonts w:eastAsia="Yu Mincho"/>
        </w:rPr>
      </w:pPr>
      <w:r>
        <w:t>Motivation for t</w:t>
      </w:r>
      <w:r w:rsidRPr="0045729F">
        <w:t xml:space="preserve">his </w:t>
      </w:r>
      <w:r w:rsidR="00362568" w:rsidRPr="0045729F">
        <w:t>over</w:t>
      </w:r>
      <w:r>
        <w:t>heating assistance information (</w:t>
      </w:r>
      <w:r w:rsidR="00362568" w:rsidRPr="0045729F">
        <w:t>indicating the FR(s) to be released</w:t>
      </w:r>
      <w:r>
        <w:t>) is that</w:t>
      </w:r>
      <w:r>
        <w:rPr>
          <w:b/>
        </w:rPr>
        <w:t xml:space="preserve"> </w:t>
      </w:r>
      <w:r w:rsidR="00362568">
        <w:rPr>
          <w:rFonts w:eastAsia="Yu Mincho"/>
        </w:rPr>
        <w:t xml:space="preserve">FR2 </w:t>
      </w:r>
      <w:r>
        <w:rPr>
          <w:rFonts w:eastAsia="Yu Mincho"/>
        </w:rPr>
        <w:t xml:space="preserve">is for definitely higher throughputs and </w:t>
      </w:r>
      <w:r w:rsidR="00362568">
        <w:rPr>
          <w:rFonts w:eastAsia="Yu Mincho"/>
        </w:rPr>
        <w:t xml:space="preserve">largely contributes to power consumption and processing in the UE.  </w:t>
      </w:r>
      <w:r>
        <w:rPr>
          <w:rFonts w:eastAsia="Yu Mincho"/>
        </w:rPr>
        <w:t xml:space="preserve">It may be in fact straightforward method to </w:t>
      </w:r>
      <w:r w:rsidR="00362568">
        <w:rPr>
          <w:rFonts w:eastAsia="Yu Mincho"/>
        </w:rPr>
        <w:t xml:space="preserve">release </w:t>
      </w:r>
      <w:r>
        <w:rPr>
          <w:rFonts w:eastAsia="Yu Mincho"/>
        </w:rPr>
        <w:t>the</w:t>
      </w:r>
      <w:r w:rsidR="00362568">
        <w:rPr>
          <w:rFonts w:eastAsia="Yu Mincho"/>
        </w:rPr>
        <w:t xml:space="preserve"> “chain” of RF and processing </w:t>
      </w:r>
      <w:r>
        <w:rPr>
          <w:rFonts w:eastAsia="Yu Mincho"/>
        </w:rPr>
        <w:t xml:space="preserve">related to FR2 </w:t>
      </w:r>
      <w:r w:rsidR="00362568">
        <w:rPr>
          <w:rFonts w:eastAsia="Yu Mincho"/>
        </w:rPr>
        <w:t>to mitigate overheating</w:t>
      </w:r>
      <w:r w:rsidR="001C086F">
        <w:rPr>
          <w:rFonts w:eastAsia="Yu Mincho"/>
        </w:rPr>
        <w:t>. H</w:t>
      </w:r>
      <w:r>
        <w:rPr>
          <w:rFonts w:eastAsia="Yu Mincho"/>
        </w:rPr>
        <w:t xml:space="preserve">owever, </w:t>
      </w:r>
      <w:r w:rsidR="001C086F">
        <w:rPr>
          <w:rFonts w:eastAsia="Yu Mincho"/>
        </w:rPr>
        <w:t xml:space="preserve">we note that </w:t>
      </w:r>
      <w:r w:rsidR="00812E24">
        <w:rPr>
          <w:rFonts w:eastAsia="Yu Mincho"/>
        </w:rPr>
        <w:t xml:space="preserve">the </w:t>
      </w:r>
      <w:r w:rsidR="00812E24" w:rsidRPr="00812E24">
        <w:rPr>
          <w:rFonts w:eastAsia="Yu Mincho"/>
        </w:rPr>
        <w:t xml:space="preserve">LTE observations </w:t>
      </w:r>
      <w:r w:rsidR="00812E24">
        <w:rPr>
          <w:rFonts w:eastAsia="Yu Mincho"/>
        </w:rPr>
        <w:t xml:space="preserve">that brought the device’s overheating issue up in </w:t>
      </w:r>
      <w:hyperlink r:id="rId12" w:tooltip="C:DATA3GPPRAN2DocsR2-1701835.zip" w:history="1">
        <w:r w:rsidR="00812E24" w:rsidRPr="00770F08">
          <w:rPr>
            <w:rStyle w:val="Hyperlink"/>
          </w:rPr>
          <w:t>R2-1701835</w:t>
        </w:r>
      </w:hyperlink>
      <w:r w:rsidR="00812E24">
        <w:t xml:space="preserve">, </w:t>
      </w:r>
      <w:r w:rsidR="00812E24" w:rsidRPr="00812E24">
        <w:rPr>
          <w:rFonts w:eastAsia="Yu Mincho"/>
        </w:rPr>
        <w:t xml:space="preserve">were </w:t>
      </w:r>
      <w:r w:rsidR="00812E24">
        <w:rPr>
          <w:rFonts w:eastAsia="Yu Mincho"/>
        </w:rPr>
        <w:t>claiming</w:t>
      </w:r>
      <w:r w:rsidR="00812E24" w:rsidRPr="00812E24">
        <w:rPr>
          <w:rFonts w:eastAsia="Yu Mincho"/>
        </w:rPr>
        <w:t xml:space="preserve"> that already 3CCs reach 60°C after 30 minutes of operation. If for NR, we assume equally low bandwidth for overheating, then the </w:t>
      </w:r>
      <w:r w:rsidR="00812E24">
        <w:rPr>
          <w:rFonts w:eastAsia="Yu Mincho"/>
        </w:rPr>
        <w:t xml:space="preserve">FR2 </w:t>
      </w:r>
      <w:r w:rsidR="00812E24" w:rsidRPr="00812E24">
        <w:rPr>
          <w:rFonts w:eastAsia="Yu Mincho"/>
        </w:rPr>
        <w:t>indicator may not make sense at all.</w:t>
      </w:r>
      <w:r w:rsidR="00812E24">
        <w:rPr>
          <w:rFonts w:eastAsia="Yu Mincho"/>
        </w:rPr>
        <w:t xml:space="preserve"> </w:t>
      </w:r>
    </w:p>
    <w:p w14:paraId="7DF4145F" w14:textId="6C6487E9" w:rsidR="00362568" w:rsidRDefault="787D4A5E" w:rsidP="00362568">
      <w:r w:rsidRPr="787D4A5E">
        <w:rPr>
          <w:b/>
          <w:bCs/>
        </w:rPr>
        <w:t xml:space="preserve">Observation 5: </w:t>
      </w:r>
      <w:r>
        <w:t>NR FR2 capable UE should be able to operate on the mandatory FR2 bandwidth with no thermal issues and following this requirement  FR2 indicator in the overheating assistance information does not bring additional gain (the reduction of bandwidth by FR2 is straightforward).</w:t>
      </w:r>
    </w:p>
    <w:p w14:paraId="05DD15F8" w14:textId="7DB9376A" w:rsidR="0097708D" w:rsidRDefault="00170260" w:rsidP="00792528">
      <w:pPr>
        <w:jc w:val="both"/>
      </w:pPr>
      <w:r>
        <w:t xml:space="preserve">All of these potential indicators differ from simplistic LTE approach. </w:t>
      </w:r>
      <w:r w:rsidR="00ED583F">
        <w:t xml:space="preserve">They originate from more detailed UE capabilities and should be triggered by particular features activation and their actual contribution to the thermal issues. </w:t>
      </w:r>
      <w:r w:rsidR="0097708D">
        <w:t xml:space="preserve">Our view is that </w:t>
      </w:r>
      <w:r w:rsidR="0097708D" w:rsidRPr="00903CAF">
        <w:t xml:space="preserve">to ensure that </w:t>
      </w:r>
      <w:r w:rsidR="0097708D">
        <w:t xml:space="preserve">NR overheating information </w:t>
      </w:r>
      <w:r w:rsidR="0097708D" w:rsidRPr="00903CAF">
        <w:t>is practically usable in the future, it is essential that</w:t>
      </w:r>
      <w:r w:rsidR="0097708D">
        <w:t xml:space="preserve"> it is provided in a reliable manner by the UE. Clearly there will be a trade-off between user experience and the overheating reduction support. </w:t>
      </w:r>
      <w:r w:rsidR="00792528">
        <w:t>Therefore,</w:t>
      </w:r>
      <w:r w:rsidR="0097708D">
        <w:t xml:space="preserve"> </w:t>
      </w:r>
      <w:r w:rsidR="00792528">
        <w:t>to ensure consistency of the assistance information sent to the network between different implementation, we would see it important that the overheating assistance information is unified</w:t>
      </w:r>
      <w:r w:rsidR="003213C9">
        <w:t xml:space="preserve"> so that network can always interpret what the overheating information means, and which means can effect an outcome that reduces the overheating. </w:t>
      </w:r>
    </w:p>
    <w:p w14:paraId="745EE1BE" w14:textId="1B7E6F2C" w:rsidR="00792528" w:rsidRDefault="6A4C327D" w:rsidP="6A4C327D">
      <w:pPr>
        <w:jc w:val="both"/>
        <w:rPr>
          <w:b/>
          <w:bCs/>
          <w:color w:val="000000" w:themeColor="text1"/>
        </w:rPr>
      </w:pPr>
      <w:r w:rsidRPr="6A4C327D">
        <w:rPr>
          <w:b/>
          <w:bCs/>
          <w:color w:val="000000" w:themeColor="text1"/>
        </w:rPr>
        <w:t xml:space="preserve">Proposal 2: Support of each NR overheating assistance information is unified in different UE implementations.   </w:t>
      </w:r>
    </w:p>
    <w:p w14:paraId="6A0E885F" w14:textId="77777777" w:rsidR="00792528" w:rsidRPr="0097708D" w:rsidRDefault="00792528" w:rsidP="00792528">
      <w:pPr>
        <w:jc w:val="both"/>
      </w:pPr>
    </w:p>
    <w:p w14:paraId="43A12B72" w14:textId="71068869" w:rsidR="00CD4C7B" w:rsidRPr="0026022C" w:rsidRDefault="00C118E1" w:rsidP="00CD4C7B">
      <w:pPr>
        <w:pStyle w:val="Heading1"/>
      </w:pPr>
      <w:r w:rsidRPr="0026022C">
        <w:t>3</w:t>
      </w:r>
      <w:r w:rsidR="00CD4C7B" w:rsidRPr="0026022C">
        <w:tab/>
      </w:r>
      <w:r w:rsidRPr="0026022C">
        <w:t>Conclusion</w:t>
      </w:r>
    </w:p>
    <w:p w14:paraId="426CAB68" w14:textId="77777777" w:rsidR="0026022C" w:rsidRDefault="0026022C" w:rsidP="0026022C">
      <w:r w:rsidRPr="00CD2BA8">
        <w:rPr>
          <w:b/>
        </w:rPr>
        <w:t>Observation 1:</w:t>
      </w:r>
      <w:r>
        <w:t xml:space="preserve"> With reduced the reduced MIMO order the overall complexity of generating the information (in the UE), its control and interpreting (in the gNB) and the contents of the assistance information will increase significantly.</w:t>
      </w:r>
    </w:p>
    <w:p w14:paraId="28DBD11F" w14:textId="77777777" w:rsidR="0026022C" w:rsidRDefault="0026022C" w:rsidP="0026022C">
      <w:r w:rsidRPr="00CD2BA8">
        <w:rPr>
          <w:b/>
        </w:rPr>
        <w:t>Observation</w:t>
      </w:r>
      <w:r>
        <w:rPr>
          <w:b/>
        </w:rPr>
        <w:t xml:space="preserve"> 2</w:t>
      </w:r>
      <w:r w:rsidRPr="00CD2BA8">
        <w:rPr>
          <w:b/>
        </w:rPr>
        <w:t>:</w:t>
      </w:r>
      <w:r>
        <w:t xml:space="preserve"> The meaning of the reduced BWP width as overheating assistance info is not sufficiently elaborated and increases the overall complexity of the information control.</w:t>
      </w:r>
    </w:p>
    <w:p w14:paraId="7B7D0242" w14:textId="77777777" w:rsidR="0026022C" w:rsidRPr="00134772" w:rsidRDefault="0026022C" w:rsidP="0026022C">
      <w:r w:rsidRPr="00CD2BA8">
        <w:rPr>
          <w:b/>
        </w:rPr>
        <w:t>Observation</w:t>
      </w:r>
      <w:r>
        <w:rPr>
          <w:b/>
        </w:rPr>
        <w:t xml:space="preserve"> 3: </w:t>
      </w:r>
      <w:r>
        <w:t>No additional gain is s</w:t>
      </w:r>
      <w:r w:rsidRPr="00134772">
        <w:t>een in PSCell/SCell to be released for the overheating assistance information.</w:t>
      </w:r>
    </w:p>
    <w:p w14:paraId="1E7E6222" w14:textId="77777777" w:rsidR="0026022C" w:rsidRPr="00134772" w:rsidRDefault="0026022C" w:rsidP="0026022C">
      <w:r w:rsidRPr="00CD2BA8">
        <w:rPr>
          <w:b/>
        </w:rPr>
        <w:t>Observation</w:t>
      </w:r>
      <w:r>
        <w:rPr>
          <w:b/>
        </w:rPr>
        <w:t xml:space="preserve"> 4: </w:t>
      </w:r>
      <w:r>
        <w:t>Reduced aggregated bandwidth in</w:t>
      </w:r>
      <w:r w:rsidRPr="00134772">
        <w:t xml:space="preserve"> the overheating assistance </w:t>
      </w:r>
      <w:r>
        <w:t xml:space="preserve">information brings value if based on reliable detection by the UE </w:t>
      </w:r>
      <w:r>
        <w:rPr>
          <w:rFonts w:eastAsia="Yu Mincho"/>
        </w:rPr>
        <w:t>what aggregated bandwidth would release its overheat.</w:t>
      </w:r>
    </w:p>
    <w:p w14:paraId="1C30996B" w14:textId="3375B63F" w:rsidR="0026022C" w:rsidRDefault="787D4A5E" w:rsidP="0026022C">
      <w:r w:rsidRPr="787D4A5E">
        <w:rPr>
          <w:b/>
          <w:bCs/>
        </w:rPr>
        <w:t xml:space="preserve">Observation 5: </w:t>
      </w:r>
      <w:r>
        <w:t>NR FR2 capable UE should be able to operate on the mandatory FR2 bandwidth with no thermal issues and following this requirement FR2 indicator in the overheating assistance information does not bring additional gain (the reduction of bandwidth by FR2 is straightforward).</w:t>
      </w:r>
    </w:p>
    <w:p w14:paraId="06B53D6F" w14:textId="77777777" w:rsidR="003213C9" w:rsidRPr="00C118E1" w:rsidRDefault="003213C9" w:rsidP="003213C9">
      <w:pPr>
        <w:rPr>
          <w:b/>
        </w:rPr>
      </w:pPr>
      <w:r w:rsidRPr="00C118E1">
        <w:rPr>
          <w:b/>
        </w:rPr>
        <w:t xml:space="preserve">Proposal 1: UE assistance information for overheating is set consistently </w:t>
      </w:r>
      <w:r>
        <w:rPr>
          <w:b/>
        </w:rPr>
        <w:t xml:space="preserve">according to UE </w:t>
      </w:r>
      <w:r w:rsidRPr="00C118E1">
        <w:rPr>
          <w:b/>
        </w:rPr>
        <w:t xml:space="preserve">capability and activated network configuration (i.e. </w:t>
      </w:r>
      <w:r>
        <w:rPr>
          <w:b/>
        </w:rPr>
        <w:t xml:space="preserve">the </w:t>
      </w:r>
      <w:r w:rsidRPr="00C118E1">
        <w:rPr>
          <w:b/>
        </w:rPr>
        <w:t xml:space="preserve">request is </w:t>
      </w:r>
      <w:r>
        <w:rPr>
          <w:b/>
        </w:rPr>
        <w:t xml:space="preserve">always </w:t>
      </w:r>
      <w:r w:rsidRPr="00C118E1">
        <w:rPr>
          <w:b/>
        </w:rPr>
        <w:t>relative to the actual UE state).</w:t>
      </w:r>
    </w:p>
    <w:p w14:paraId="647DFEC2" w14:textId="18CDD708" w:rsidR="0026022C" w:rsidRDefault="6A4C327D" w:rsidP="6A4C327D">
      <w:pPr>
        <w:jc w:val="both"/>
        <w:rPr>
          <w:b/>
          <w:bCs/>
          <w:color w:val="000000" w:themeColor="text1"/>
        </w:rPr>
      </w:pPr>
      <w:r w:rsidRPr="6A4C327D">
        <w:rPr>
          <w:b/>
          <w:bCs/>
          <w:color w:val="000000" w:themeColor="text1"/>
        </w:rPr>
        <w:t xml:space="preserve">Proposal 2: Support of each NR overheating assistance information is unified in different UE implementations. </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C39D5" w14:textId="77777777" w:rsidR="00FE20C7" w:rsidRDefault="00FE20C7">
      <w:r>
        <w:separator/>
      </w:r>
    </w:p>
  </w:endnote>
  <w:endnote w:type="continuationSeparator" w:id="0">
    <w:p w14:paraId="56EFAC3A" w14:textId="77777777" w:rsidR="00FE20C7" w:rsidRDefault="00FE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FA5F2" w14:textId="77777777" w:rsidR="00FE20C7" w:rsidRDefault="00FE20C7">
      <w:r>
        <w:separator/>
      </w:r>
    </w:p>
  </w:footnote>
  <w:footnote w:type="continuationSeparator" w:id="0">
    <w:p w14:paraId="0DD88912" w14:textId="77777777" w:rsidR="00FE20C7" w:rsidRDefault="00FE2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6BB4"/>
    <w:rsid w:val="00080512"/>
    <w:rsid w:val="00090468"/>
    <w:rsid w:val="00091A09"/>
    <w:rsid w:val="000B7BCF"/>
    <w:rsid w:val="000C522B"/>
    <w:rsid w:val="000D58AB"/>
    <w:rsid w:val="00112F1A"/>
    <w:rsid w:val="00134772"/>
    <w:rsid w:val="00145075"/>
    <w:rsid w:val="00166D40"/>
    <w:rsid w:val="00170260"/>
    <w:rsid w:val="001741A0"/>
    <w:rsid w:val="00175FA0"/>
    <w:rsid w:val="00194CD0"/>
    <w:rsid w:val="001B49C9"/>
    <w:rsid w:val="001C086F"/>
    <w:rsid w:val="001C4F79"/>
    <w:rsid w:val="001F168B"/>
    <w:rsid w:val="001F5E69"/>
    <w:rsid w:val="001F7831"/>
    <w:rsid w:val="00204045"/>
    <w:rsid w:val="0020712B"/>
    <w:rsid w:val="0022606D"/>
    <w:rsid w:val="00231728"/>
    <w:rsid w:val="002473EF"/>
    <w:rsid w:val="0026022C"/>
    <w:rsid w:val="002610D8"/>
    <w:rsid w:val="002747EC"/>
    <w:rsid w:val="002855BF"/>
    <w:rsid w:val="002E4A92"/>
    <w:rsid w:val="002F0D22"/>
    <w:rsid w:val="003172DC"/>
    <w:rsid w:val="003213C9"/>
    <w:rsid w:val="00325AE3"/>
    <w:rsid w:val="00326069"/>
    <w:rsid w:val="0035462D"/>
    <w:rsid w:val="00362568"/>
    <w:rsid w:val="00364B41"/>
    <w:rsid w:val="003A41EF"/>
    <w:rsid w:val="003B40AD"/>
    <w:rsid w:val="003C4E37"/>
    <w:rsid w:val="003E16BE"/>
    <w:rsid w:val="003F4E28"/>
    <w:rsid w:val="004006E8"/>
    <w:rsid w:val="00401855"/>
    <w:rsid w:val="00456E6F"/>
    <w:rsid w:val="0045729F"/>
    <w:rsid w:val="00477455"/>
    <w:rsid w:val="00480D58"/>
    <w:rsid w:val="004922E4"/>
    <w:rsid w:val="004A1F7B"/>
    <w:rsid w:val="004C44D2"/>
    <w:rsid w:val="004D3578"/>
    <w:rsid w:val="004D380D"/>
    <w:rsid w:val="004E213A"/>
    <w:rsid w:val="00503171"/>
    <w:rsid w:val="00506C28"/>
    <w:rsid w:val="005105A5"/>
    <w:rsid w:val="0051305D"/>
    <w:rsid w:val="00534DA0"/>
    <w:rsid w:val="00543E6C"/>
    <w:rsid w:val="00563EF7"/>
    <w:rsid w:val="00565087"/>
    <w:rsid w:val="0056573F"/>
    <w:rsid w:val="00577A47"/>
    <w:rsid w:val="005C4290"/>
    <w:rsid w:val="00611566"/>
    <w:rsid w:val="00613E2C"/>
    <w:rsid w:val="00646D99"/>
    <w:rsid w:val="00654D0A"/>
    <w:rsid w:val="00656910"/>
    <w:rsid w:val="0069782A"/>
    <w:rsid w:val="006C66D8"/>
    <w:rsid w:val="006D1E24"/>
    <w:rsid w:val="006E1417"/>
    <w:rsid w:val="006F6A2C"/>
    <w:rsid w:val="00710201"/>
    <w:rsid w:val="00733C04"/>
    <w:rsid w:val="007342B5"/>
    <w:rsid w:val="00734A5B"/>
    <w:rsid w:val="00744CEF"/>
    <w:rsid w:val="00744E76"/>
    <w:rsid w:val="00757D40"/>
    <w:rsid w:val="00781F0F"/>
    <w:rsid w:val="0078727C"/>
    <w:rsid w:val="0079049D"/>
    <w:rsid w:val="00792528"/>
    <w:rsid w:val="00793DC5"/>
    <w:rsid w:val="007A5F85"/>
    <w:rsid w:val="007B0200"/>
    <w:rsid w:val="007B18D8"/>
    <w:rsid w:val="007B4365"/>
    <w:rsid w:val="007C095F"/>
    <w:rsid w:val="007C2DD0"/>
    <w:rsid w:val="008028A4"/>
    <w:rsid w:val="00812E24"/>
    <w:rsid w:val="00813245"/>
    <w:rsid w:val="00866FD1"/>
    <w:rsid w:val="008768CA"/>
    <w:rsid w:val="00877EF9"/>
    <w:rsid w:val="00880559"/>
    <w:rsid w:val="008B5306"/>
    <w:rsid w:val="008D2E4D"/>
    <w:rsid w:val="008F396F"/>
    <w:rsid w:val="0090271F"/>
    <w:rsid w:val="00902DB9"/>
    <w:rsid w:val="0090466A"/>
    <w:rsid w:val="00910566"/>
    <w:rsid w:val="00936071"/>
    <w:rsid w:val="00940212"/>
    <w:rsid w:val="00942EC2"/>
    <w:rsid w:val="00961B32"/>
    <w:rsid w:val="00970DB3"/>
    <w:rsid w:val="00974BB0"/>
    <w:rsid w:val="00976001"/>
    <w:rsid w:val="0097708D"/>
    <w:rsid w:val="009A0AF3"/>
    <w:rsid w:val="009B07CD"/>
    <w:rsid w:val="009C19E9"/>
    <w:rsid w:val="009D74A6"/>
    <w:rsid w:val="009F63BC"/>
    <w:rsid w:val="00A10F02"/>
    <w:rsid w:val="00A204CA"/>
    <w:rsid w:val="00A53724"/>
    <w:rsid w:val="00A57A30"/>
    <w:rsid w:val="00A82346"/>
    <w:rsid w:val="00A9671C"/>
    <w:rsid w:val="00AA1553"/>
    <w:rsid w:val="00AD76F5"/>
    <w:rsid w:val="00B05962"/>
    <w:rsid w:val="00B15449"/>
    <w:rsid w:val="00B27303"/>
    <w:rsid w:val="00B33F48"/>
    <w:rsid w:val="00B42765"/>
    <w:rsid w:val="00B47FD1"/>
    <w:rsid w:val="00B516BB"/>
    <w:rsid w:val="00B612FE"/>
    <w:rsid w:val="00BA103C"/>
    <w:rsid w:val="00BC3555"/>
    <w:rsid w:val="00C118E1"/>
    <w:rsid w:val="00C12B51"/>
    <w:rsid w:val="00C24650"/>
    <w:rsid w:val="00C25465"/>
    <w:rsid w:val="00C33079"/>
    <w:rsid w:val="00C376D8"/>
    <w:rsid w:val="00C83A13"/>
    <w:rsid w:val="00C9068C"/>
    <w:rsid w:val="00C92967"/>
    <w:rsid w:val="00CA3D0C"/>
    <w:rsid w:val="00CA654B"/>
    <w:rsid w:val="00CB72B8"/>
    <w:rsid w:val="00CC5750"/>
    <w:rsid w:val="00CD2BA8"/>
    <w:rsid w:val="00CD4C7B"/>
    <w:rsid w:val="00CF16DC"/>
    <w:rsid w:val="00D33BE3"/>
    <w:rsid w:val="00D3792D"/>
    <w:rsid w:val="00D55E47"/>
    <w:rsid w:val="00D62E19"/>
    <w:rsid w:val="00D67CD1"/>
    <w:rsid w:val="00D738D6"/>
    <w:rsid w:val="00D80795"/>
    <w:rsid w:val="00D854BE"/>
    <w:rsid w:val="00D87E00"/>
    <w:rsid w:val="00D9134D"/>
    <w:rsid w:val="00D96D11"/>
    <w:rsid w:val="00DA1CCA"/>
    <w:rsid w:val="00DA7A03"/>
    <w:rsid w:val="00DB0DB8"/>
    <w:rsid w:val="00DB1818"/>
    <w:rsid w:val="00DC309B"/>
    <w:rsid w:val="00DC4DA2"/>
    <w:rsid w:val="00E471CF"/>
    <w:rsid w:val="00E62835"/>
    <w:rsid w:val="00E77645"/>
    <w:rsid w:val="00E83697"/>
    <w:rsid w:val="00EB7FA0"/>
    <w:rsid w:val="00EC4A25"/>
    <w:rsid w:val="00EC69E4"/>
    <w:rsid w:val="00ED583F"/>
    <w:rsid w:val="00F025A2"/>
    <w:rsid w:val="00F07388"/>
    <w:rsid w:val="00F2026E"/>
    <w:rsid w:val="00F2210A"/>
    <w:rsid w:val="00F37743"/>
    <w:rsid w:val="00F54764"/>
    <w:rsid w:val="00F54A3D"/>
    <w:rsid w:val="00F54CB0"/>
    <w:rsid w:val="00F653B8"/>
    <w:rsid w:val="00F71B89"/>
    <w:rsid w:val="00F7353C"/>
    <w:rsid w:val="00F76F8F"/>
    <w:rsid w:val="00F941DF"/>
    <w:rsid w:val="00FA1266"/>
    <w:rsid w:val="00FB36FA"/>
    <w:rsid w:val="00FC1192"/>
    <w:rsid w:val="00FE20C7"/>
    <w:rsid w:val="00FE251B"/>
    <w:rsid w:val="00FF4BE4"/>
    <w:rsid w:val="6A4C327D"/>
    <w:rsid w:val="787D4A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60830C8-7B5B-442E-B1F4-8C8A55A17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PLChar">
    <w:name w:val="PL Char"/>
    <w:link w:val="PL"/>
    <w:qFormat/>
    <w:rsid w:val="00733C04"/>
    <w:rPr>
      <w:rFonts w:ascii="Courier New" w:hAnsi="Courier New"/>
      <w:noProof/>
      <w:sz w:val="16"/>
      <w:lang w:eastAsia="en-US"/>
    </w:rPr>
  </w:style>
  <w:style w:type="character" w:customStyle="1" w:styleId="B2Char">
    <w:name w:val="B2 Char"/>
    <w:link w:val="B2"/>
    <w:qFormat/>
    <w:rsid w:val="00733C04"/>
    <w:rPr>
      <w:lang w:eastAsia="en-US"/>
    </w:rPr>
  </w:style>
  <w:style w:type="character" w:customStyle="1" w:styleId="B1Zchn">
    <w:name w:val="B1 Zchn"/>
    <w:link w:val="B1"/>
    <w:rsid w:val="00CF16DC"/>
    <w:rPr>
      <w:lang w:eastAsia="en-US"/>
    </w:rPr>
  </w:style>
  <w:style w:type="character" w:customStyle="1" w:styleId="THChar">
    <w:name w:val="TH Char"/>
    <w:link w:val="TH"/>
    <w:qFormat/>
    <w:rsid w:val="00B612F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02318">
      <w:bodyDiv w:val="1"/>
      <w:marLeft w:val="0"/>
      <w:marRight w:val="0"/>
      <w:marTop w:val="0"/>
      <w:marBottom w:val="0"/>
      <w:divBdr>
        <w:top w:val="none" w:sz="0" w:space="0" w:color="auto"/>
        <w:left w:val="none" w:sz="0" w:space="0" w:color="auto"/>
        <w:bottom w:val="none" w:sz="0" w:space="0" w:color="auto"/>
        <w:right w:val="none" w:sz="0" w:space="0" w:color="auto"/>
      </w:divBdr>
    </w:div>
    <w:div w:id="7858487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60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97/Docs/R2-170183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5AIRPNAIUNRU-859666464-4096</_dlc_DocId>
    <_dlc_DocIdUrl xmlns="71c5aaf6-e6ce-465b-b873-5148d2a4c105">
      <Url>https://nokia.sharepoint.com/sites/c5g/e2earch/_layouts/15/DocIdRedir.aspx?ID=5AIRPNAIUNRU-859666464-4096</Url>
      <Description>5AIRPNAIUNRU-859666464-4096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1669</Words>
  <Characters>9515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3</cp:revision>
  <dcterms:created xsi:type="dcterms:W3CDTF">2018-11-02T02:19:00Z</dcterms:created>
  <dcterms:modified xsi:type="dcterms:W3CDTF">2018-11-02T02:23:00Z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ea95e1c6-5039-410e-9290-5f11bb4ed2bd</vt:lpwstr>
  </property>
  <property fmtid="{D5CDD505-2E9C-101B-9397-08002B2CF9AE}" pid="4" name="MSIP_Label_4327cfd9-47ed-48f1-9376-4ab3148935bb_Enabled">
    <vt:lpwstr>True</vt:lpwstr>
  </property>
  <property fmtid="{D5CDD505-2E9C-101B-9397-08002B2CF9AE}" pid="5" name="MSIP_Label_4327cfd9-47ed-48f1-9376-4ab3148935bb_SiteId">
    <vt:lpwstr>5d471751-9675-428d-917b-70f44f9630b0</vt:lpwstr>
  </property>
  <property fmtid="{D5CDD505-2E9C-101B-9397-08002B2CF9AE}" pid="6" name="MSIP_Label_4327cfd9-47ed-48f1-9376-4ab3148935bb_Owner">
    <vt:lpwstr>malgorzata.tomala@nokia.com</vt:lpwstr>
  </property>
  <property fmtid="{D5CDD505-2E9C-101B-9397-08002B2CF9AE}" pid="7" name="MSIP_Label_4327cfd9-47ed-48f1-9376-4ab3148935bb_SetDate">
    <vt:lpwstr>2018-10-29T18:09:05.9731217Z</vt:lpwstr>
  </property>
  <property fmtid="{D5CDD505-2E9C-101B-9397-08002B2CF9AE}" pid="8" name="MSIP_Label_4327cfd9-47ed-48f1-9376-4ab3148935bb_Name">
    <vt:lpwstr>Personal</vt:lpwstr>
  </property>
  <property fmtid="{D5CDD505-2E9C-101B-9397-08002B2CF9AE}" pid="9" name="MSIP_Label_4327cfd9-47ed-48f1-9376-4ab3148935bb_Application">
    <vt:lpwstr>Microsoft Azure Information Protection</vt:lpwstr>
  </property>
  <property fmtid="{D5CDD505-2E9C-101B-9397-08002B2CF9AE}" pid="10" name="MSIP_Label_4327cfd9-47ed-48f1-9376-4ab3148935bb_Extended_MSFT_Method">
    <vt:lpwstr>Manual</vt:lpwstr>
  </property>
  <property fmtid="{D5CDD505-2E9C-101B-9397-08002B2CF9AE}" pid="11" name="Sensitivity">
    <vt:lpwstr>Personal</vt:lpwstr>
  </property>
</Properties>
</file>